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91"/>
        <w:gridCol w:w="1559"/>
        <w:gridCol w:w="1559"/>
        <w:gridCol w:w="2835"/>
        <w:gridCol w:w="2410"/>
      </w:tblGrid>
      <w:tr w:rsidR="009029A4" w:rsidRPr="000B14E2" w:rsidTr="00A27CAE">
        <w:trPr>
          <w:trHeight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9A4" w:rsidRPr="00C15C3E" w:rsidRDefault="00C15C3E" w:rsidP="009A3A7B">
            <w:pPr>
              <w:jc w:val="center"/>
              <w:rPr>
                <w:b/>
                <w:sz w:val="28"/>
                <w:szCs w:val="28"/>
              </w:rPr>
            </w:pPr>
            <w:r w:rsidRPr="00C15C3E">
              <w:rPr>
                <w:b/>
                <w:sz w:val="28"/>
                <w:szCs w:val="28"/>
              </w:rPr>
              <w:t>MESLEKİ HİZMETLER GENEL MÜDÜRLÜĞÜ</w:t>
            </w:r>
          </w:p>
        </w:tc>
        <w:tc>
          <w:tcPr>
            <w:tcW w:w="1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9A4" w:rsidRPr="000B14E2" w:rsidRDefault="009029A4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UNVANIN GEREKTİRDİĞİ NİTELİKLER</w:t>
            </w:r>
          </w:p>
        </w:tc>
      </w:tr>
      <w:tr w:rsidR="005C2329" w:rsidRPr="000B14E2" w:rsidTr="00A27CAE">
        <w:trPr>
          <w:trHeight w:val="373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29" w:rsidRPr="006D47F3" w:rsidRDefault="005C2329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 w:rsidR="006D47F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6D47F3">
              <w:rPr>
                <w:color w:val="000000"/>
                <w:sz w:val="22"/>
                <w:szCs w:val="22"/>
              </w:rPr>
              <w:t xml:space="preserve"> </w:t>
            </w:r>
            <w:r w:rsidR="00C15C3E">
              <w:rPr>
                <w:color w:val="000000"/>
                <w:sz w:val="22"/>
                <w:szCs w:val="22"/>
              </w:rPr>
              <w:t>Belgelendirme Hizmetleri Dairesi Başkanlığı</w:t>
            </w:r>
          </w:p>
        </w:tc>
      </w:tr>
      <w:tr w:rsidR="00FB3C41" w:rsidRPr="000B14E2" w:rsidTr="00A27CAE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5C2329" w:rsidRDefault="00FB3C41" w:rsidP="009A3A7B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C15C3E" w:rsidRPr="000B14E2" w:rsidTr="00A27CAE">
        <w:trPr>
          <w:trHeight w:val="3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5C2329" w:rsidRDefault="001517E0" w:rsidP="002C502A">
            <w:pPr>
              <w:pStyle w:val="ListeParagraf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Komisyon Üyesi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FB3C41" w:rsidRDefault="00D944E3" w:rsidP="00D944E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En az ön</w:t>
            </w:r>
            <w:r w:rsidRPr="00996A66"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 xml:space="preserve">lisans eğitimi veren teknik </w:t>
            </w:r>
            <w:r w:rsidRPr="00996A66">
              <w:rPr>
                <w:color w:val="000000"/>
                <w:sz w:val="18"/>
                <w:szCs w:val="22"/>
              </w:rPr>
              <w:t>bölüm</w:t>
            </w:r>
            <w:r>
              <w:rPr>
                <w:color w:val="000000"/>
                <w:sz w:val="18"/>
                <w:szCs w:val="22"/>
              </w:rPr>
              <w:t>lerden</w:t>
            </w:r>
            <w:r w:rsidRPr="00996A66">
              <w:rPr>
                <w:color w:val="000000"/>
                <w:sz w:val="18"/>
                <w:szCs w:val="22"/>
              </w:rPr>
              <w:t xml:space="preserve">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--- </w:t>
            </w:r>
          </w:p>
        </w:tc>
      </w:tr>
      <w:tr w:rsidR="005C2329" w:rsidRPr="000B14E2" w:rsidTr="00A27CAE">
        <w:trPr>
          <w:trHeight w:val="407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9" w:rsidRPr="006D47F3" w:rsidRDefault="005C2329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color w:val="000000"/>
                <w:sz w:val="22"/>
                <w:szCs w:val="22"/>
              </w:rPr>
              <w:t>  </w:t>
            </w: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 w:rsidR="006D47F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6D47F3">
              <w:rPr>
                <w:color w:val="000000"/>
                <w:sz w:val="22"/>
                <w:szCs w:val="22"/>
              </w:rPr>
              <w:t xml:space="preserve"> </w:t>
            </w:r>
            <w:r w:rsidR="00C15C3E">
              <w:rPr>
                <w:color w:val="000000"/>
                <w:sz w:val="22"/>
                <w:szCs w:val="22"/>
              </w:rPr>
              <w:t>Mesleki Düzenleme Dairesi Başkanlığı</w:t>
            </w:r>
          </w:p>
        </w:tc>
      </w:tr>
      <w:tr w:rsidR="00FB3C41" w:rsidRPr="000B14E2" w:rsidTr="00A27CA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906D78" w:rsidRDefault="00FB3C41" w:rsidP="009A3A7B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41" w:rsidRPr="000B14E2" w:rsidRDefault="00FB3C41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4D40D9" w:rsidRPr="000B14E2" w:rsidTr="00A27CA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D944E3" w:rsidRDefault="00D944E3" w:rsidP="00D944E3">
            <w:pPr>
              <w:pStyle w:val="ListeParagraf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D944E3">
              <w:rPr>
                <w:color w:val="000000"/>
                <w:sz w:val="22"/>
                <w:szCs w:val="22"/>
              </w:rPr>
              <w:t>Komisyon Üyesi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FB3C41" w:rsidRDefault="00D944E3" w:rsidP="00757FE3">
            <w:pPr>
              <w:jc w:val="both"/>
              <w:rPr>
                <w:color w:val="000000"/>
                <w:sz w:val="18"/>
                <w:szCs w:val="18"/>
              </w:rPr>
            </w:pPr>
            <w:r w:rsidRPr="00996A66">
              <w:rPr>
                <w:color w:val="000000"/>
                <w:sz w:val="18"/>
                <w:szCs w:val="22"/>
              </w:rPr>
              <w:t xml:space="preserve">En az dört yıllık </w:t>
            </w:r>
            <w:r>
              <w:rPr>
                <w:color w:val="000000"/>
                <w:sz w:val="18"/>
                <w:szCs w:val="22"/>
              </w:rPr>
              <w:t xml:space="preserve">lisans eğitimi veren </w:t>
            </w:r>
            <w:r w:rsidRPr="00996A66">
              <w:rPr>
                <w:color w:val="000000"/>
                <w:sz w:val="18"/>
                <w:szCs w:val="22"/>
              </w:rPr>
              <w:t>bölüm</w:t>
            </w:r>
            <w:r w:rsidR="00757FE3">
              <w:rPr>
                <w:color w:val="000000"/>
                <w:sz w:val="18"/>
                <w:szCs w:val="22"/>
              </w:rPr>
              <w:t>lerden</w:t>
            </w:r>
            <w:r w:rsidRPr="00996A66">
              <w:rPr>
                <w:color w:val="000000"/>
                <w:sz w:val="18"/>
                <w:szCs w:val="22"/>
              </w:rPr>
              <w:t xml:space="preserve"> mezun olmak,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D9" w:rsidRPr="000B14E2" w:rsidRDefault="00757FE3" w:rsidP="00757FE3">
            <w:pPr>
              <w:jc w:val="center"/>
              <w:rPr>
                <w:color w:val="000000"/>
                <w:sz w:val="22"/>
                <w:szCs w:val="22"/>
              </w:rPr>
            </w:pPr>
            <w:r w:rsidRPr="00757FE3">
              <w:rPr>
                <w:color w:val="000000"/>
                <w:sz w:val="18"/>
                <w:szCs w:val="22"/>
              </w:rPr>
              <w:t xml:space="preserve">Komisyon üyelerinin </w:t>
            </w:r>
            <w:r>
              <w:rPr>
                <w:color w:val="000000"/>
                <w:sz w:val="18"/>
                <w:szCs w:val="22"/>
              </w:rPr>
              <w:t>e</w:t>
            </w:r>
            <w:r w:rsidRPr="00757FE3">
              <w:rPr>
                <w:color w:val="000000"/>
                <w:sz w:val="18"/>
                <w:szCs w:val="22"/>
              </w:rPr>
              <w:t>n az 2/3 ‘ünün Şehir Plancısı olması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--- </w:t>
            </w:r>
          </w:p>
        </w:tc>
      </w:tr>
      <w:tr w:rsidR="00A91DF0" w:rsidRPr="000B14E2" w:rsidTr="00A27CAE">
        <w:trPr>
          <w:trHeight w:val="481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784A30" w:rsidRDefault="00A91DF0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 w:rsidR="00784A30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784A30">
              <w:rPr>
                <w:color w:val="000000"/>
                <w:sz w:val="22"/>
                <w:szCs w:val="22"/>
              </w:rPr>
              <w:t xml:space="preserve"> </w:t>
            </w:r>
            <w:r w:rsidR="00C15C3E">
              <w:rPr>
                <w:color w:val="000000"/>
                <w:sz w:val="22"/>
                <w:szCs w:val="22"/>
              </w:rPr>
              <w:t>Enerji Verimliliği ve Tesisat Dairesi Başkanlığı</w:t>
            </w:r>
          </w:p>
        </w:tc>
      </w:tr>
      <w:tr w:rsidR="00A91DF0" w:rsidRPr="000B14E2" w:rsidTr="00A27CA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0B14E2" w:rsidRDefault="00A91DF0" w:rsidP="009A3A7B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0B14E2" w:rsidRDefault="00A91DF0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0B14E2" w:rsidRDefault="00A91DF0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F0" w:rsidRPr="000B14E2" w:rsidRDefault="00A91DF0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0B14E2" w:rsidRDefault="00A91DF0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F0" w:rsidRPr="000B14E2" w:rsidRDefault="00A91DF0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C15C3E" w:rsidRPr="000B14E2" w:rsidTr="00A27CA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656EBA" w:rsidRDefault="00C15C3E" w:rsidP="00C15C3E">
            <w:pPr>
              <w:pStyle w:val="ListeParagraf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Makine Mühendisi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FB3C41" w:rsidRDefault="00C15C3E" w:rsidP="002C50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Mühendislik veya Mühendislik Mimarlık Fakültelerinin Makine Mühendisliği Bölümlerinden veya buna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C15C3E" w:rsidRPr="000B14E2" w:rsidTr="00A27CA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Default="00C15C3E" w:rsidP="00C15C3E">
            <w:pPr>
              <w:pStyle w:val="ListeParagraf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Mimar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Default="00C15C3E" w:rsidP="00735D2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Mimarlık</w:t>
            </w:r>
            <w:r w:rsidR="00735D2C">
              <w:rPr>
                <w:color w:val="000000"/>
                <w:sz w:val="18"/>
                <w:szCs w:val="18"/>
              </w:rPr>
              <w:t xml:space="preserve"> veya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35D2C">
              <w:rPr>
                <w:color w:val="000000"/>
                <w:sz w:val="18"/>
                <w:szCs w:val="18"/>
              </w:rPr>
              <w:t xml:space="preserve">Mühendislik Mimarlık Fakültelerinin Mimarlık </w:t>
            </w:r>
            <w:r>
              <w:rPr>
                <w:color w:val="000000"/>
                <w:sz w:val="18"/>
                <w:szCs w:val="18"/>
              </w:rPr>
              <w:t xml:space="preserve">Bölümlerinden veya buna denkliği Yükseköğretim Kurulu tarafından kabul edilen yurt içi veya yurt dışındaki öğretim kurumlarından </w:t>
            </w:r>
            <w:r>
              <w:rPr>
                <w:color w:val="000000"/>
                <w:sz w:val="18"/>
                <w:szCs w:val="18"/>
              </w:rPr>
              <w:lastRenderedPageBreak/>
              <w:t>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C15C3E" w:rsidRPr="000B14E2" w:rsidTr="00A27CAE">
        <w:trPr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Default="00C15C3E" w:rsidP="00C15C3E">
            <w:pPr>
              <w:pStyle w:val="ListeParagraf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Elektrik-</w:t>
            </w:r>
            <w:r w:rsidR="00735D2C">
              <w:rPr>
                <w:color w:val="000000"/>
                <w:sz w:val="22"/>
                <w:szCs w:val="22"/>
              </w:rPr>
              <w:t xml:space="preserve"> Elektrik/</w:t>
            </w:r>
            <w:r>
              <w:rPr>
                <w:color w:val="000000"/>
                <w:sz w:val="22"/>
                <w:szCs w:val="22"/>
              </w:rPr>
              <w:t>Elektronik Mühendisi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Default="00C15C3E" w:rsidP="002C50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Mühendislik veya Mühendislik Mimarlık Fakültelerinin Elektrik-</w:t>
            </w:r>
            <w:r w:rsidR="00735D2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5D2C">
              <w:rPr>
                <w:color w:val="000000"/>
                <w:sz w:val="18"/>
                <w:szCs w:val="18"/>
              </w:rPr>
              <w:t>Eelektrik</w:t>
            </w:r>
            <w:proofErr w:type="spellEnd"/>
            <w:r w:rsidR="00735D2C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Elektronik Mühendisliği Bölümlerinden veya buna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941B1D" w:rsidRPr="000B14E2" w:rsidTr="00A27CAE">
        <w:trPr>
          <w:trHeight w:val="300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1D" w:rsidRPr="00784A30" w:rsidRDefault="00941B1D" w:rsidP="00C2404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D40D9">
              <w:rPr>
                <w:color w:val="000000"/>
                <w:sz w:val="22"/>
                <w:szCs w:val="22"/>
              </w:rPr>
              <w:t>Yapı Araştırmaları Dairesi Başkanlığı</w:t>
            </w:r>
          </w:p>
        </w:tc>
      </w:tr>
      <w:tr w:rsidR="00941B1D" w:rsidRPr="000B14E2" w:rsidTr="00A27CA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1D" w:rsidRPr="000B14E2" w:rsidRDefault="00941B1D" w:rsidP="009A3A7B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1D" w:rsidRPr="000B14E2" w:rsidRDefault="00941B1D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1D" w:rsidRPr="000B14E2" w:rsidRDefault="00941B1D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1D" w:rsidRPr="000B14E2" w:rsidRDefault="00941B1D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1D" w:rsidRPr="000B14E2" w:rsidRDefault="00941B1D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1D" w:rsidRPr="000B14E2" w:rsidRDefault="00941B1D" w:rsidP="009A3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4D40D9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906D78" w:rsidRDefault="004D40D9" w:rsidP="002C502A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Çevre ve Şehircilik Uzmanı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En az dört yıllık lisans eğitimi veren mimarlık ve mühendislik fakülteleri ile şehir ve bölge </w:t>
            </w:r>
            <w:proofErr w:type="spellStart"/>
            <w:r>
              <w:rPr>
                <w:color w:val="000000"/>
                <w:sz w:val="18"/>
                <w:szCs w:val="18"/>
              </w:rPr>
              <w:t>plâncılığı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bölümünden veya bunlara denkliği Yükseköğretim Kurulu tarafından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Style w:val="spelle"/>
                <w:color w:val="000000"/>
                <w:sz w:val="18"/>
                <w:szCs w:val="18"/>
              </w:rPr>
              <w:t>kabûl</w:t>
            </w:r>
            <w:proofErr w:type="spellEnd"/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edilen yurtiçindeki veya yurtdışındaki yükseköğretim kurumlarının birinden mezun olmak,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both"/>
              <w:rPr>
                <w:color w:val="000000"/>
                <w:sz w:val="22"/>
                <w:szCs w:val="22"/>
              </w:rPr>
            </w:pPr>
            <w:r w:rsidRPr="000B14E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18"/>
                <w:szCs w:val="18"/>
              </w:rPr>
              <w:t>Kamu Personeli Yabancı Dil Bilgisi Seviye Tespit Sınavından (YDS)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4D40D9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Default="004D40D9" w:rsidP="002C502A">
            <w:pPr>
              <w:pStyle w:val="ListeParagraf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996A66" w:rsidRDefault="00735D2C" w:rsidP="00735D2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En az dört yıllık İnşaat </w:t>
            </w:r>
            <w:r w:rsidR="004D40D9" w:rsidRPr="00996A66">
              <w:rPr>
                <w:color w:val="000000"/>
                <w:sz w:val="18"/>
                <w:szCs w:val="22"/>
              </w:rPr>
              <w:t>bölümlerinden mezun olmak,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D9" w:rsidRDefault="004D40D9" w:rsidP="002C50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Pr="000B14E2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D9" w:rsidRDefault="004D40D9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C15C3E" w:rsidRPr="000B14E2" w:rsidTr="00A27CAE">
        <w:trPr>
          <w:trHeight w:val="448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EF3508" w:rsidRDefault="00C15C3E" w:rsidP="00C15C3E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EF3508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EF3508">
              <w:rPr>
                <w:color w:val="000000"/>
                <w:sz w:val="22"/>
                <w:szCs w:val="22"/>
              </w:rPr>
              <w:t>Yapı Kooperatifleri Dairesi Başkanlığı</w:t>
            </w:r>
          </w:p>
        </w:tc>
      </w:tr>
      <w:tr w:rsidR="00C15C3E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345425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Pr="00E11735" w:rsidRDefault="002C206A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Memur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721332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En az dört yıllık lisans eğitimi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veren  siyasal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bilgiler, iktisat, işletme, iktisadi ve idari bilimler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25" w:rsidRDefault="002C206A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54B9">
              <w:rPr>
                <w:color w:val="000000"/>
                <w:sz w:val="18"/>
                <w:szCs w:val="18"/>
              </w:rPr>
              <w:t>KPSS sınavında başarılı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067579" w:rsidP="000675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067579" w:rsidP="0006757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C15C3E" w:rsidRPr="000B14E2" w:rsidTr="00A27CAE">
        <w:trPr>
          <w:trHeight w:val="448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Default="00C15C3E" w:rsidP="00C15C3E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D7229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D72296" w:rsidRPr="00D72296">
              <w:rPr>
                <w:color w:val="000000"/>
                <w:sz w:val="22"/>
                <w:szCs w:val="22"/>
              </w:rPr>
              <w:t>Yönetim Hizmetleri Dairesi Başkanlığı</w:t>
            </w:r>
          </w:p>
        </w:tc>
      </w:tr>
      <w:tr w:rsidR="00C15C3E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58175A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E11735" w:rsidRDefault="0058175A" w:rsidP="002C502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11735">
              <w:rPr>
                <w:color w:val="000000"/>
                <w:sz w:val="22"/>
                <w:szCs w:val="22"/>
                <w:lang w:eastAsia="en-US"/>
              </w:rPr>
              <w:t>Çevre ve Şehircilik Uzmanı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Default="0058175A" w:rsidP="002C502A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 xml:space="preserve">En az dört yıllık lisans eğitimi veren hukuk, siyasal bilgiler, iktisadî ve idarî bilimler, iktisat, işletme, mimarlık ve mühendislik fakülteleri ile şehir ve bölge </w:t>
            </w:r>
            <w:proofErr w:type="spellStart"/>
            <w:r>
              <w:rPr>
                <w:sz w:val="18"/>
                <w:szCs w:val="18"/>
              </w:rPr>
              <w:t>plâncılığı</w:t>
            </w:r>
            <w:proofErr w:type="spellEnd"/>
            <w:r>
              <w:rPr>
                <w:sz w:val="18"/>
                <w:szCs w:val="18"/>
              </w:rPr>
              <w:t xml:space="preserve">, bölümünden veya bunlara denkliği Yükseköğretim Kurulu tarafından </w:t>
            </w:r>
            <w:proofErr w:type="spellStart"/>
            <w:r>
              <w:rPr>
                <w:sz w:val="18"/>
                <w:szCs w:val="18"/>
              </w:rPr>
              <w:t>kabûl</w:t>
            </w:r>
            <w:proofErr w:type="spellEnd"/>
            <w:r>
              <w:rPr>
                <w:sz w:val="18"/>
                <w:szCs w:val="18"/>
              </w:rPr>
              <w:t xml:space="preserve"> edilen yurtiçindeki veya yurtdışındaki yükseköğretim kurumlarının birinden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Default="0058175A" w:rsidP="002C502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5A" w:rsidRDefault="0058175A" w:rsidP="002C502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Özel Yarışma sınavının yazılı ve sözlü bölümünü başarıyla geçmiş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Default="0058175A" w:rsidP="002C502A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Default="0058175A" w:rsidP="002C502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</w:tr>
      <w:tr w:rsidR="0058175A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E11735" w:rsidRDefault="0058175A" w:rsidP="002C502A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11735">
              <w:rPr>
                <w:color w:val="000000"/>
                <w:sz w:val="22"/>
                <w:szCs w:val="22"/>
              </w:rPr>
              <w:t>Ayniyat Saymanı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65777B" w:rsidRDefault="0058175A" w:rsidP="002C50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65777B">
              <w:rPr>
                <w:color w:val="000000"/>
                <w:sz w:val="18"/>
                <w:szCs w:val="18"/>
              </w:rPr>
              <w:t xml:space="preserve">emur, </w:t>
            </w:r>
            <w:r w:rsidR="00C219AD" w:rsidRPr="0065777B">
              <w:rPr>
                <w:color w:val="000000"/>
                <w:sz w:val="18"/>
                <w:szCs w:val="18"/>
              </w:rPr>
              <w:t>ambar</w:t>
            </w:r>
            <w:r w:rsidRPr="0065777B">
              <w:rPr>
                <w:color w:val="000000"/>
                <w:sz w:val="18"/>
                <w:szCs w:val="18"/>
              </w:rPr>
              <w:t xml:space="preserve"> memuru, santral memuru, mutemet, daktilograf, veri hazırlama ve kontrol işletmeni, veznedar, kütüphaneci, bilgisayar işletmeni, sekreter, şoför,</w:t>
            </w:r>
            <w:r w:rsidR="007643D2">
              <w:rPr>
                <w:color w:val="000000"/>
                <w:sz w:val="18"/>
                <w:szCs w:val="18"/>
              </w:rPr>
              <w:t xml:space="preserve"> </w:t>
            </w:r>
            <w:r w:rsidRPr="0065777B">
              <w:rPr>
                <w:color w:val="000000"/>
                <w:sz w:val="18"/>
                <w:szCs w:val="18"/>
              </w:rPr>
              <w:t>laborant, teknisyen, teknik ressam, fen memuru ve programcı kadrolarında; fakülte veya dört yıllık</w:t>
            </w:r>
            <w:r w:rsidR="007643D2">
              <w:rPr>
                <w:color w:val="000000"/>
                <w:sz w:val="18"/>
                <w:szCs w:val="18"/>
              </w:rPr>
              <w:t xml:space="preserve"> </w:t>
            </w:r>
            <w:r w:rsidRPr="0065777B">
              <w:rPr>
                <w:color w:val="000000"/>
                <w:sz w:val="18"/>
                <w:szCs w:val="18"/>
              </w:rPr>
              <w:t>yüksekokul mezunlarının en az dört yıl, iki veya üç yıllık yüksekokul mezunlarının ise en az altı yıl</w:t>
            </w:r>
          </w:p>
          <w:p w:rsidR="0058175A" w:rsidRPr="00FB3C41" w:rsidRDefault="0058175A" w:rsidP="002C502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5777B">
              <w:rPr>
                <w:color w:val="000000"/>
                <w:sz w:val="18"/>
                <w:szCs w:val="18"/>
              </w:rPr>
              <w:t>hizmeti</w:t>
            </w:r>
            <w:proofErr w:type="gramEnd"/>
            <w:r w:rsidRPr="0065777B">
              <w:rPr>
                <w:color w:val="000000"/>
                <w:sz w:val="18"/>
                <w:szCs w:val="18"/>
              </w:rPr>
              <w:t xml:space="preserve"> bulunmak,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B054B9" w:rsidRDefault="0058175A" w:rsidP="002C502A">
            <w:pPr>
              <w:jc w:val="center"/>
              <w:rPr>
                <w:color w:val="000000"/>
                <w:sz w:val="18"/>
                <w:szCs w:val="18"/>
              </w:rPr>
            </w:pPr>
            <w:r w:rsidRPr="00B054B9"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5A" w:rsidRPr="00B054B9" w:rsidRDefault="0058175A" w:rsidP="002C502A">
            <w:pPr>
              <w:jc w:val="center"/>
              <w:rPr>
                <w:color w:val="000000"/>
                <w:sz w:val="18"/>
                <w:szCs w:val="18"/>
              </w:rPr>
            </w:pPr>
            <w:r w:rsidRPr="00B054B9">
              <w:rPr>
                <w:color w:val="000000"/>
                <w:sz w:val="18"/>
                <w:szCs w:val="18"/>
              </w:rPr>
              <w:t>Unvan değişikliğine tabi kadrolara atanabilmek için unvan değişikliği sınavında başarılı</w:t>
            </w:r>
          </w:p>
          <w:p w:rsidR="0058175A" w:rsidRPr="000B14E2" w:rsidRDefault="0058175A" w:rsidP="002C502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054B9">
              <w:rPr>
                <w:color w:val="000000"/>
                <w:sz w:val="18"/>
                <w:szCs w:val="18"/>
              </w:rPr>
              <w:t>olmak</w:t>
            </w:r>
            <w:proofErr w:type="gramEnd"/>
            <w:r w:rsidRPr="00B054B9">
              <w:rPr>
                <w:color w:val="000000"/>
                <w:sz w:val="18"/>
                <w:szCs w:val="18"/>
              </w:rPr>
              <w:t xml:space="preserve"> şartı aranır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0B14E2" w:rsidRDefault="0058175A" w:rsidP="002C50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75A" w:rsidRPr="000B14E2" w:rsidRDefault="0058175A" w:rsidP="002C5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</w:t>
            </w:r>
          </w:p>
        </w:tc>
      </w:tr>
      <w:tr w:rsidR="00C15C3E" w:rsidRPr="000B14E2" w:rsidTr="00A27CAE">
        <w:trPr>
          <w:trHeight w:val="448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A9375A" w:rsidRDefault="00C15C3E" w:rsidP="00C15C3E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A9375A">
              <w:rPr>
                <w:color w:val="000000"/>
                <w:sz w:val="22"/>
                <w:szCs w:val="22"/>
              </w:rPr>
              <w:t xml:space="preserve"> İmar Düzenleme Dairesi Başkanlığı</w:t>
            </w:r>
          </w:p>
        </w:tc>
      </w:tr>
      <w:tr w:rsidR="00C15C3E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C3E" w:rsidRPr="000B14E2" w:rsidRDefault="00C15C3E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735D2C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2C" w:rsidRDefault="00735D2C" w:rsidP="00B71656">
            <w:pPr>
              <w:pStyle w:val="ListeParagraf"/>
              <w:ind w:left="420"/>
              <w:rPr>
                <w:color w:val="000000"/>
              </w:rPr>
            </w:pPr>
            <w:r>
              <w:rPr>
                <w:color w:val="000000"/>
              </w:rPr>
              <w:t>Mühendis</w:t>
            </w:r>
          </w:p>
          <w:p w:rsidR="00735D2C" w:rsidRPr="005C2329" w:rsidRDefault="00735D2C" w:rsidP="00B71656">
            <w:pPr>
              <w:pStyle w:val="ListeParagraf"/>
              <w:ind w:left="420"/>
              <w:rPr>
                <w:color w:val="00000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2C" w:rsidRPr="00763401" w:rsidRDefault="00735D2C" w:rsidP="00B71656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2C" w:rsidRPr="000B14E2" w:rsidRDefault="00735D2C" w:rsidP="00B7165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C" w:rsidRPr="000B14E2" w:rsidRDefault="00735D2C" w:rsidP="00B71656">
            <w:pPr>
              <w:rPr>
                <w:color w:val="000000"/>
              </w:rPr>
            </w:pPr>
            <w:r w:rsidRPr="00763401">
              <w:rPr>
                <w:color w:val="000000"/>
                <w:sz w:val="18"/>
                <w:szCs w:val="18"/>
              </w:rPr>
              <w:t xml:space="preserve">Yapı Malzemeleri konusunda Tezli veya Tezsiz Master </w:t>
            </w:r>
            <w:r>
              <w:rPr>
                <w:color w:val="000000"/>
                <w:sz w:val="18"/>
                <w:szCs w:val="18"/>
              </w:rPr>
              <w:t>Eğitimine devam ediyor veya tamamlamış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2C" w:rsidRPr="000B14E2" w:rsidRDefault="00735D2C" w:rsidP="00B71656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2C" w:rsidRPr="000B14E2" w:rsidRDefault="002A5835" w:rsidP="00B716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Default="00767B2B" w:rsidP="00B71656">
            <w:pPr>
              <w:pStyle w:val="ListeParagraf"/>
              <w:ind w:left="420"/>
              <w:rPr>
                <w:color w:val="000000"/>
              </w:rPr>
            </w:pPr>
            <w:r>
              <w:rPr>
                <w:color w:val="000000"/>
              </w:rPr>
              <w:lastRenderedPageBreak/>
              <w:t>Mimar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763401" w:rsidRDefault="00767B2B" w:rsidP="00B71656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mimarlık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B7165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Pr="00DF3134" w:rsidRDefault="00767B2B" w:rsidP="00B71656">
            <w:pPr>
              <w:jc w:val="both"/>
              <w:rPr>
                <w:color w:val="000000"/>
                <w:sz w:val="18"/>
                <w:szCs w:val="18"/>
              </w:rPr>
            </w:pPr>
            <w:r w:rsidRPr="00DF3134">
              <w:rPr>
                <w:color w:val="000000"/>
                <w:sz w:val="18"/>
                <w:szCs w:val="18"/>
              </w:rPr>
              <w:t xml:space="preserve">Yapı Fiziği Alanında Yapı Akustiği ve Hacim Akustiği konularında çalışmış olmak veya Tez yapmış olmak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Default="00767B2B" w:rsidP="00B716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2A5835" w:rsidP="002A58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</w:tr>
      <w:tr w:rsidR="00345425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B71656">
            <w:pPr>
              <w:pStyle w:val="ListeParagraf"/>
              <w:ind w:left="420"/>
              <w:rPr>
                <w:color w:val="000000"/>
              </w:rPr>
            </w:pPr>
            <w:r>
              <w:rPr>
                <w:color w:val="000000"/>
              </w:rPr>
              <w:t>Şehir Plancısı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34542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 xml:space="preserve">En az dört yıllık lisans eğitimi veren şehir ve bölge </w:t>
            </w:r>
            <w:proofErr w:type="spellStart"/>
            <w:r>
              <w:rPr>
                <w:sz w:val="18"/>
                <w:szCs w:val="18"/>
              </w:rPr>
              <w:t>plâncılığı</w:t>
            </w:r>
            <w:proofErr w:type="spellEnd"/>
            <w:r>
              <w:rPr>
                <w:sz w:val="18"/>
                <w:szCs w:val="18"/>
              </w:rPr>
              <w:t xml:space="preserve"> bölümünden veya bunun denkliği Yükseköğretim Kurulu tarafından </w:t>
            </w:r>
            <w:proofErr w:type="spellStart"/>
            <w:r>
              <w:rPr>
                <w:sz w:val="18"/>
                <w:szCs w:val="18"/>
              </w:rPr>
              <w:t>kabûl</w:t>
            </w:r>
            <w:proofErr w:type="spellEnd"/>
            <w:r>
              <w:rPr>
                <w:sz w:val="18"/>
                <w:szCs w:val="18"/>
              </w:rPr>
              <w:t xml:space="preserve"> edilen yurtiçindeki veya yurtdışındaki yükseköğretim kurumlarının birinden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25" w:rsidRDefault="009F6890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7213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25" w:rsidRDefault="00345425" w:rsidP="007213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</w:tr>
      <w:tr w:rsidR="00767B2B" w:rsidRPr="000B14E2" w:rsidTr="00A27CAE">
        <w:trPr>
          <w:trHeight w:val="448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A9375A" w:rsidRDefault="00767B2B" w:rsidP="00C15C3E">
            <w:pPr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Yapı Malzemeleri Dairesi Başkanlığı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Pr="000B14E2" w:rsidRDefault="00767B2B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Default="00767B2B" w:rsidP="002C502A">
            <w:pPr>
              <w:pStyle w:val="ListeParagraf"/>
              <w:ind w:left="420"/>
              <w:rPr>
                <w:color w:val="000000"/>
              </w:rPr>
            </w:pPr>
            <w:r>
              <w:rPr>
                <w:color w:val="000000"/>
              </w:rPr>
              <w:t>Mühendis</w:t>
            </w:r>
          </w:p>
          <w:p w:rsidR="00767B2B" w:rsidRPr="005C2329" w:rsidRDefault="00767B2B" w:rsidP="002C502A">
            <w:pPr>
              <w:pStyle w:val="ListeParagraf"/>
              <w:ind w:left="420"/>
              <w:rPr>
                <w:color w:val="00000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763401" w:rsidRDefault="00767B2B" w:rsidP="002C502A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En az dört yıllık lisans eğitimi veren mühendislik fakültelerinden veya bunlara denkliği Yükseköğretim Kurulu tarafından kabul edilen yurt içi veya yurt dışındaki öğretim kurumlarından mezun olmak.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Pr="000B14E2" w:rsidRDefault="00767B2B" w:rsidP="002C502A">
            <w:pPr>
              <w:rPr>
                <w:color w:val="000000"/>
              </w:rPr>
            </w:pPr>
            <w:r w:rsidRPr="00763401">
              <w:rPr>
                <w:color w:val="000000"/>
                <w:sz w:val="18"/>
                <w:szCs w:val="18"/>
              </w:rPr>
              <w:t xml:space="preserve">Yapı Malzemeleri konusunda Tezli veya Tezsiz Master </w:t>
            </w:r>
            <w:r>
              <w:rPr>
                <w:color w:val="000000"/>
                <w:sz w:val="18"/>
                <w:szCs w:val="18"/>
              </w:rPr>
              <w:t>Eğitimine devam ediyor veya tamamlamış olmak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kabul edilen ve uluslararası geçerliliği bulunan başka bir belgeye sahip olma şartına bağlıdır.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  <w:r w:rsidRPr="00B66905">
              <w:rPr>
                <w:color w:val="000000" w:themeColor="text1"/>
                <w:sz w:val="22"/>
                <w:szCs w:val="22"/>
              </w:rPr>
              <w:t>Öneri: TS EN ISO 17065 ve 17025 standartları eğitimi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5C2329" w:rsidRDefault="00767B2B" w:rsidP="002C502A">
            <w:pPr>
              <w:pStyle w:val="ListeParagraf"/>
              <w:ind w:left="420"/>
              <w:rPr>
                <w:color w:val="000000"/>
              </w:rPr>
            </w:pPr>
            <w:r>
              <w:rPr>
                <w:color w:val="000000"/>
              </w:rPr>
              <w:t>Tekniker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FB3C41" w:rsidRDefault="00767B2B" w:rsidP="002C50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az iki yıllık Üniversitelerin teknik bölümünden veya Meslek Yüksek Okulundan mezun olmak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Pr="00B66905" w:rsidRDefault="00767B2B" w:rsidP="002C502A">
            <w:pPr>
              <w:jc w:val="center"/>
              <w:rPr>
                <w:color w:val="000000"/>
                <w:sz w:val="18"/>
                <w:szCs w:val="18"/>
              </w:rPr>
            </w:pPr>
            <w:r w:rsidRPr="00B66905">
              <w:rPr>
                <w:color w:val="000000"/>
                <w:sz w:val="18"/>
                <w:szCs w:val="18"/>
              </w:rPr>
              <w:t>Yapı Malzemeleri</w:t>
            </w:r>
            <w:r>
              <w:rPr>
                <w:color w:val="000000"/>
                <w:sz w:val="18"/>
                <w:szCs w:val="18"/>
              </w:rPr>
              <w:t xml:space="preserve"> ve laboratuvar</w:t>
            </w:r>
            <w:r w:rsidRPr="00B66905">
              <w:rPr>
                <w:color w:val="000000"/>
                <w:sz w:val="18"/>
                <w:szCs w:val="18"/>
              </w:rPr>
              <w:t xml:space="preserve"> konusunda yeterli bilgi düzeyine sahip olmak</w:t>
            </w:r>
            <w:r>
              <w:rPr>
                <w:color w:val="000000"/>
                <w:sz w:val="18"/>
                <w:szCs w:val="18"/>
              </w:rPr>
              <w:t xml:space="preserve"> Üretim ve hizmet ortamında fiili çalışmaya engel durumu bulunmamak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B66905" w:rsidRDefault="00767B2B" w:rsidP="002C5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TS EN ISO /IEC</w:t>
            </w:r>
            <w:r w:rsidRPr="00B66905">
              <w:rPr>
                <w:color w:val="000000" w:themeColor="text1"/>
                <w:sz w:val="22"/>
                <w:szCs w:val="22"/>
              </w:rPr>
              <w:t>17025 standartları eğitimi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5C2329" w:rsidRDefault="00767B2B" w:rsidP="002C502A">
            <w:pPr>
              <w:pStyle w:val="ListeParagraf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Teknisyen/Laborant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FB3C41" w:rsidRDefault="00767B2B" w:rsidP="002C50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 az iki yıllık Üniversitelerin teknik bölümünden veya Meslek Yüksek Okulundan mezun olmak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  <w:r w:rsidRPr="00B66905">
              <w:rPr>
                <w:color w:val="000000"/>
                <w:sz w:val="18"/>
                <w:szCs w:val="18"/>
              </w:rPr>
              <w:t>Yapı Malzemeleri</w:t>
            </w:r>
            <w:r>
              <w:rPr>
                <w:color w:val="000000"/>
                <w:sz w:val="18"/>
                <w:szCs w:val="18"/>
              </w:rPr>
              <w:t xml:space="preserve"> ve laboratuvar</w:t>
            </w:r>
            <w:r w:rsidRPr="00B66905">
              <w:rPr>
                <w:color w:val="000000"/>
                <w:sz w:val="18"/>
                <w:szCs w:val="18"/>
              </w:rPr>
              <w:t xml:space="preserve"> konusunda yeterli bilgi düzeyine sahip olmak</w:t>
            </w:r>
            <w:r>
              <w:rPr>
                <w:color w:val="000000"/>
                <w:sz w:val="18"/>
                <w:szCs w:val="18"/>
              </w:rPr>
              <w:t>.  Üretim ve hizmet ortamında fiili çalışmaya engel durumu bulunmamak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TS EN ISO /IEC</w:t>
            </w:r>
            <w:r w:rsidRPr="00B66905">
              <w:rPr>
                <w:color w:val="000000" w:themeColor="text1"/>
                <w:sz w:val="22"/>
                <w:szCs w:val="22"/>
              </w:rPr>
              <w:t>17025 standartları eğitimi</w:t>
            </w:r>
          </w:p>
        </w:tc>
      </w:tr>
      <w:tr w:rsidR="00767B2B" w:rsidRPr="000B14E2" w:rsidTr="00A27CAE">
        <w:trPr>
          <w:trHeight w:val="4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Default="00767B2B" w:rsidP="002C502A">
            <w:pPr>
              <w:pStyle w:val="ListeParagraf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Memur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122357" w:rsidRDefault="00767B2B" w:rsidP="002C50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Lise veya Üniversite den mezun olmak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Default="00767B2B" w:rsidP="002C502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2B" w:rsidRDefault="00767B2B" w:rsidP="002C502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Bilgisayar kullanmasını bilmek. </w:t>
            </w:r>
            <w:proofErr w:type="gram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Word&amp;excel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0B14E2" w:rsidRDefault="00767B2B" w:rsidP="002C50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2B" w:rsidRPr="0013312F" w:rsidRDefault="007C41BD" w:rsidP="002C502A">
            <w:pPr>
              <w:jc w:val="center"/>
              <w:rPr>
                <w:color w:val="000000"/>
                <w:sz w:val="22"/>
                <w:szCs w:val="22"/>
              </w:rPr>
            </w:pPr>
            <w:r w:rsidRPr="0013312F">
              <w:rPr>
                <w:color w:val="000000"/>
                <w:sz w:val="22"/>
                <w:szCs w:val="22"/>
              </w:rPr>
              <w:t>Mic</w:t>
            </w:r>
            <w:r w:rsidR="00767B2B" w:rsidRPr="0013312F">
              <w:rPr>
                <w:color w:val="000000"/>
                <w:sz w:val="22"/>
                <w:szCs w:val="22"/>
              </w:rPr>
              <w:t>rosoft Program eğitimi</w:t>
            </w:r>
          </w:p>
        </w:tc>
      </w:tr>
    </w:tbl>
    <w:p w:rsidR="00A27CAE" w:rsidRDefault="00A27CAE" w:rsidP="00A27CAE">
      <w:pPr>
        <w:ind w:left="-851"/>
        <w:jc w:val="center"/>
      </w:pPr>
    </w:p>
    <w:p w:rsidR="00A27CAE" w:rsidRDefault="00A27CAE" w:rsidP="009D2E41"/>
    <w:p w:rsidR="00A27CAE" w:rsidRDefault="00A27CAE" w:rsidP="00A27CAE">
      <w:pPr>
        <w:ind w:left="-851"/>
        <w:jc w:val="center"/>
      </w:pPr>
      <w:proofErr w:type="gramStart"/>
      <w:r>
        <w:t>…..</w:t>
      </w:r>
      <w:proofErr w:type="gramEnd"/>
      <w:r>
        <w:t>/…./201…</w:t>
      </w:r>
    </w:p>
    <w:p w:rsidR="00A27CAE" w:rsidRDefault="00A27CAE" w:rsidP="00A27CAE">
      <w:pPr>
        <w:ind w:left="-851"/>
        <w:jc w:val="center"/>
      </w:pPr>
    </w:p>
    <w:tbl>
      <w:tblPr>
        <w:tblW w:w="14537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9"/>
        <w:gridCol w:w="7088"/>
      </w:tblGrid>
      <w:tr w:rsidR="00A27CAE" w:rsidRPr="00AC31AC" w:rsidTr="00721332">
        <w:trPr>
          <w:cantSplit/>
          <w:trHeight w:val="383"/>
        </w:trPr>
        <w:tc>
          <w:tcPr>
            <w:tcW w:w="7449" w:type="dxa"/>
          </w:tcPr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  <w:r w:rsidRPr="00AC31AC">
              <w:t>Hazırlayan</w:t>
            </w:r>
          </w:p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  <w:r w:rsidRPr="00AC31AC">
              <w:t xml:space="preserve">Birim Kalite Koordinatörü </w:t>
            </w:r>
          </w:p>
        </w:tc>
        <w:tc>
          <w:tcPr>
            <w:tcW w:w="7088" w:type="dxa"/>
          </w:tcPr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  <w:r w:rsidRPr="00AC31AC">
              <w:t>Onaylayan</w:t>
            </w:r>
          </w:p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  <w:r w:rsidRPr="00AC31AC">
              <w:t xml:space="preserve">Genel Müdür </w:t>
            </w:r>
          </w:p>
        </w:tc>
      </w:tr>
      <w:tr w:rsidR="00A27CAE" w:rsidRPr="00AC31AC" w:rsidTr="00721332">
        <w:trPr>
          <w:cantSplit/>
          <w:trHeight w:val="756"/>
        </w:trPr>
        <w:tc>
          <w:tcPr>
            <w:tcW w:w="7449" w:type="dxa"/>
          </w:tcPr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7088" w:type="dxa"/>
          </w:tcPr>
          <w:p w:rsidR="00A27CAE" w:rsidRPr="00AC31AC" w:rsidRDefault="00A27CAE" w:rsidP="00721332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9029A4" w:rsidRDefault="009029A4" w:rsidP="00C2404E"/>
    <w:sectPr w:rsidR="009029A4" w:rsidSect="000B14E2">
      <w:headerReference w:type="default" r:id="rId9"/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CA" w:rsidRDefault="002F20CA" w:rsidP="009029A4">
      <w:r>
        <w:separator/>
      </w:r>
    </w:p>
  </w:endnote>
  <w:endnote w:type="continuationSeparator" w:id="0">
    <w:p w:rsidR="002F20CA" w:rsidRDefault="002F20CA" w:rsidP="009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A6" w:rsidRPr="009029A4" w:rsidRDefault="00A27CAE" w:rsidP="009029A4">
    <w:pPr>
      <w:pStyle w:val="Altbilgi"/>
    </w:pPr>
    <w:r w:rsidRPr="00E141DE">
      <w:rPr>
        <w:sz w:val="20"/>
      </w:rPr>
      <w:t>CSB-FRM-02</w:t>
    </w:r>
    <w:r>
      <w:rPr>
        <w:sz w:val="20"/>
      </w:rPr>
      <w:t>7/</w:t>
    </w:r>
    <w:r w:rsidRPr="00E141DE">
      <w:rPr>
        <w:sz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CA" w:rsidRDefault="002F20CA" w:rsidP="009029A4">
      <w:r>
        <w:separator/>
      </w:r>
    </w:p>
  </w:footnote>
  <w:footnote w:type="continuationSeparator" w:id="0">
    <w:p w:rsidR="002F20CA" w:rsidRDefault="002F20CA" w:rsidP="0090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508" w:type="dxa"/>
      <w:tblLook w:val="04A0" w:firstRow="1" w:lastRow="0" w:firstColumn="1" w:lastColumn="0" w:noHBand="0" w:noVBand="1"/>
    </w:tblPr>
    <w:tblGrid>
      <w:gridCol w:w="1378"/>
      <w:gridCol w:w="13130"/>
    </w:tblGrid>
    <w:tr w:rsidR="007349D9" w:rsidTr="00E73BB3">
      <w:trPr>
        <w:trHeight w:val="836"/>
      </w:trPr>
      <w:tc>
        <w:tcPr>
          <w:tcW w:w="1378" w:type="dxa"/>
        </w:tcPr>
        <w:p w:rsidR="007349D9" w:rsidRDefault="007349D9" w:rsidP="00E73BB3">
          <w:pPr>
            <w:pStyle w:val="stbilgi"/>
          </w:pPr>
          <w:r>
            <w:rPr>
              <w:noProof/>
            </w:rPr>
            <w:drawing>
              <wp:inline distT="0" distB="0" distL="0" distR="0" wp14:anchorId="5D9A9195" wp14:editId="0DCFF306">
                <wp:extent cx="700405" cy="462915"/>
                <wp:effectExtent l="0" t="0" r="4445" b="0"/>
                <wp:docPr id="4" name="Resim 4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30" w:type="dxa"/>
        </w:tcPr>
        <w:p w:rsidR="007349D9" w:rsidRDefault="007349D9" w:rsidP="00E73BB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7349D9" w:rsidRPr="009F44EB" w:rsidRDefault="007349D9" w:rsidP="00E73BB3">
          <w:pPr>
            <w:pStyle w:val="stbilgi"/>
            <w:jc w:val="center"/>
            <w:rPr>
              <w:sz w:val="28"/>
              <w:szCs w:val="28"/>
            </w:rPr>
          </w:pPr>
          <w:r w:rsidRPr="009F44EB">
            <w:rPr>
              <w:b/>
              <w:sz w:val="28"/>
              <w:szCs w:val="28"/>
            </w:rPr>
            <w:t>YETKİNLİK FORMU</w:t>
          </w:r>
        </w:p>
      </w:tc>
    </w:tr>
  </w:tbl>
  <w:p w:rsidR="005958D2" w:rsidRDefault="005958D2" w:rsidP="005958D2">
    <w:pPr>
      <w:ind w:left="-851"/>
    </w:pPr>
  </w:p>
  <w:p w:rsidR="005958D2" w:rsidRDefault="005958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071"/>
    <w:multiLevelType w:val="hybridMultilevel"/>
    <w:tmpl w:val="BB2AB764"/>
    <w:lvl w:ilvl="0" w:tplc="C132274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0E531A"/>
    <w:multiLevelType w:val="hybridMultilevel"/>
    <w:tmpl w:val="D410045A"/>
    <w:lvl w:ilvl="0" w:tplc="26E6CFA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5A515F"/>
    <w:multiLevelType w:val="hybridMultilevel"/>
    <w:tmpl w:val="EA3CA46C"/>
    <w:lvl w:ilvl="0" w:tplc="C5665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C5554"/>
    <w:multiLevelType w:val="hybridMultilevel"/>
    <w:tmpl w:val="9086D54C"/>
    <w:lvl w:ilvl="0" w:tplc="BAEC9E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4043B"/>
    <w:multiLevelType w:val="hybridMultilevel"/>
    <w:tmpl w:val="9AA40084"/>
    <w:lvl w:ilvl="0" w:tplc="9364C71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416A29"/>
    <w:multiLevelType w:val="hybridMultilevel"/>
    <w:tmpl w:val="F4200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4"/>
    <w:rsid w:val="00067579"/>
    <w:rsid w:val="000B14E2"/>
    <w:rsid w:val="000B76A6"/>
    <w:rsid w:val="00122357"/>
    <w:rsid w:val="0013312F"/>
    <w:rsid w:val="001517E0"/>
    <w:rsid w:val="002029DA"/>
    <w:rsid w:val="00231B28"/>
    <w:rsid w:val="00261D08"/>
    <w:rsid w:val="002A5835"/>
    <w:rsid w:val="002C206A"/>
    <w:rsid w:val="002E32E6"/>
    <w:rsid w:val="002F20CA"/>
    <w:rsid w:val="00301DBF"/>
    <w:rsid w:val="0032207B"/>
    <w:rsid w:val="00334B57"/>
    <w:rsid w:val="00345425"/>
    <w:rsid w:val="003C50F1"/>
    <w:rsid w:val="004D40D9"/>
    <w:rsid w:val="0058175A"/>
    <w:rsid w:val="005958D2"/>
    <w:rsid w:val="005C2329"/>
    <w:rsid w:val="005D4E13"/>
    <w:rsid w:val="005F709A"/>
    <w:rsid w:val="0064075B"/>
    <w:rsid w:val="00642692"/>
    <w:rsid w:val="0066591F"/>
    <w:rsid w:val="00674FFE"/>
    <w:rsid w:val="006D3754"/>
    <w:rsid w:val="006D47F3"/>
    <w:rsid w:val="00713CB8"/>
    <w:rsid w:val="007349D9"/>
    <w:rsid w:val="00735D2C"/>
    <w:rsid w:val="00757FE3"/>
    <w:rsid w:val="007609FB"/>
    <w:rsid w:val="007643D2"/>
    <w:rsid w:val="00767B2B"/>
    <w:rsid w:val="00784A30"/>
    <w:rsid w:val="007C41BD"/>
    <w:rsid w:val="008C77D8"/>
    <w:rsid w:val="009029A4"/>
    <w:rsid w:val="00906D78"/>
    <w:rsid w:val="00941B1D"/>
    <w:rsid w:val="00966CBA"/>
    <w:rsid w:val="00993051"/>
    <w:rsid w:val="00996A66"/>
    <w:rsid w:val="009A3A7B"/>
    <w:rsid w:val="009D2E41"/>
    <w:rsid w:val="009F6890"/>
    <w:rsid w:val="00A27CAE"/>
    <w:rsid w:val="00A91DF0"/>
    <w:rsid w:val="00A9375A"/>
    <w:rsid w:val="00AB38ED"/>
    <w:rsid w:val="00AF5B3A"/>
    <w:rsid w:val="00B14460"/>
    <w:rsid w:val="00C15C3E"/>
    <w:rsid w:val="00C219AD"/>
    <w:rsid w:val="00C2404E"/>
    <w:rsid w:val="00C4507B"/>
    <w:rsid w:val="00C74522"/>
    <w:rsid w:val="00CD3F72"/>
    <w:rsid w:val="00D72296"/>
    <w:rsid w:val="00D944E3"/>
    <w:rsid w:val="00DA2B53"/>
    <w:rsid w:val="00DC25D2"/>
    <w:rsid w:val="00DF20D5"/>
    <w:rsid w:val="00DF3B2C"/>
    <w:rsid w:val="00E06BBC"/>
    <w:rsid w:val="00E11735"/>
    <w:rsid w:val="00E2188A"/>
    <w:rsid w:val="00E22335"/>
    <w:rsid w:val="00E71746"/>
    <w:rsid w:val="00EF3508"/>
    <w:rsid w:val="00F7508B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character" w:customStyle="1" w:styleId="spelle">
    <w:name w:val="spelle"/>
    <w:basedOn w:val="VarsaylanParagrafYazTipi"/>
    <w:rsid w:val="004D40D9"/>
  </w:style>
  <w:style w:type="table" w:styleId="TabloKlavuzu">
    <w:name w:val="Table Grid"/>
    <w:basedOn w:val="NormalTablo"/>
    <w:uiPriority w:val="59"/>
    <w:rsid w:val="0073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character" w:customStyle="1" w:styleId="spelle">
    <w:name w:val="spelle"/>
    <w:basedOn w:val="VarsaylanParagrafYazTipi"/>
    <w:rsid w:val="004D40D9"/>
  </w:style>
  <w:style w:type="table" w:styleId="TabloKlavuzu">
    <w:name w:val="Table Grid"/>
    <w:basedOn w:val="NormalTablo"/>
    <w:uiPriority w:val="59"/>
    <w:rsid w:val="0073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707F-04B6-4C6C-9C15-3FD57A9B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Sevinç</dc:creator>
  <cp:lastModifiedBy>Çağlar Özdemir</cp:lastModifiedBy>
  <cp:revision>20</cp:revision>
  <cp:lastPrinted>2014-12-18T08:11:00Z</cp:lastPrinted>
  <dcterms:created xsi:type="dcterms:W3CDTF">2014-12-17T10:19:00Z</dcterms:created>
  <dcterms:modified xsi:type="dcterms:W3CDTF">2014-12-18T14:24:00Z</dcterms:modified>
</cp:coreProperties>
</file>